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83" w:type="dxa"/>
        <w:tblInd w:w="-3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5797"/>
      </w:tblGrid>
      <w:tr w:rsidR="00415E8B" w:rsidRPr="005E4D97" w14:paraId="0E4D1FC3" w14:textId="77777777" w:rsidTr="00990818">
        <w:tc>
          <w:tcPr>
            <w:tcW w:w="4586" w:type="dxa"/>
          </w:tcPr>
          <w:p w14:paraId="6D756337" w14:textId="77777777" w:rsidR="00415E8B" w:rsidRPr="005E4D97" w:rsidRDefault="00415E8B" w:rsidP="00990818">
            <w:pPr>
              <w:spacing w:before="60" w:line="276" w:lineRule="auto"/>
              <w:jc w:val="center"/>
              <w:rPr>
                <w:b/>
                <w:sz w:val="24"/>
                <w:szCs w:val="24"/>
              </w:rPr>
            </w:pPr>
            <w:r w:rsidRPr="005E4D97">
              <w:rPr>
                <w:b/>
                <w:sz w:val="24"/>
                <w:szCs w:val="24"/>
              </w:rPr>
              <w:t>SỞ GD VÀ ĐÀO TẠO QUẢNG NAM</w:t>
            </w:r>
          </w:p>
        </w:tc>
        <w:tc>
          <w:tcPr>
            <w:tcW w:w="5797" w:type="dxa"/>
          </w:tcPr>
          <w:p w14:paraId="4B6C217A" w14:textId="77777777" w:rsidR="00415E8B" w:rsidRPr="005E4D97" w:rsidRDefault="00415E8B" w:rsidP="00990818">
            <w:pPr>
              <w:spacing w:before="60" w:line="276" w:lineRule="auto"/>
              <w:jc w:val="center"/>
              <w:rPr>
                <w:b/>
                <w:sz w:val="24"/>
                <w:szCs w:val="24"/>
              </w:rPr>
            </w:pPr>
            <w:r w:rsidRPr="005E4D97">
              <w:rPr>
                <w:b/>
                <w:sz w:val="24"/>
                <w:szCs w:val="24"/>
              </w:rPr>
              <w:t>KIỂM TRA CUỐI KỲ II NĂM HỌC 2023-2024</w:t>
            </w:r>
          </w:p>
        </w:tc>
      </w:tr>
      <w:tr w:rsidR="00415E8B" w:rsidRPr="005E4D97" w14:paraId="13346107" w14:textId="77777777" w:rsidTr="00990818">
        <w:tc>
          <w:tcPr>
            <w:tcW w:w="4586" w:type="dxa"/>
          </w:tcPr>
          <w:p w14:paraId="3FC83888" w14:textId="77777777" w:rsidR="00415E8B" w:rsidRPr="005E4D97" w:rsidRDefault="00415E8B" w:rsidP="00990818">
            <w:pPr>
              <w:spacing w:line="276" w:lineRule="auto"/>
              <w:jc w:val="center"/>
              <w:rPr>
                <w:sz w:val="24"/>
                <w:szCs w:val="24"/>
              </w:rPr>
            </w:pPr>
            <w:r w:rsidRPr="005E4D97">
              <w:rPr>
                <w:b/>
                <w:noProof/>
                <w:sz w:val="24"/>
                <w:szCs w:val="24"/>
              </w:rPr>
              <mc:AlternateContent>
                <mc:Choice Requires="wps">
                  <w:drawing>
                    <wp:anchor distT="0" distB="0" distL="114300" distR="114300" simplePos="0" relativeHeight="251659264" behindDoc="0" locked="0" layoutInCell="1" allowOverlap="1" wp14:anchorId="64568582" wp14:editId="664CC9E1">
                      <wp:simplePos x="0" y="0"/>
                      <wp:positionH relativeFrom="column">
                        <wp:posOffset>1054100</wp:posOffset>
                      </wp:positionH>
                      <wp:positionV relativeFrom="paragraph">
                        <wp:posOffset>209550</wp:posOffset>
                      </wp:positionV>
                      <wp:extent cx="752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36A8D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pt,16.5pt" to="142.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8StAEAALYDAAAOAAAAZHJzL2Uyb0RvYy54bWysU8GO0zAQvSPxD5bvNGnFsih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" strokecolor="black [3200]" strokeweight=".5pt">
                      <v:stroke joinstyle="miter"/>
                    </v:line>
                  </w:pict>
                </mc:Fallback>
              </mc:AlternateContent>
            </w:r>
            <w:r w:rsidRPr="005E4D97">
              <w:rPr>
                <w:b/>
                <w:sz w:val="24"/>
                <w:szCs w:val="24"/>
              </w:rPr>
              <w:t>TRƯỜNG THPT ÂU CƠ</w:t>
            </w:r>
          </w:p>
        </w:tc>
        <w:tc>
          <w:tcPr>
            <w:tcW w:w="5797" w:type="dxa"/>
          </w:tcPr>
          <w:p w14:paraId="7F2D9830" w14:textId="77777777" w:rsidR="00415E8B" w:rsidRPr="005E4D97" w:rsidRDefault="00415E8B" w:rsidP="00990818">
            <w:pPr>
              <w:spacing w:before="60" w:line="276" w:lineRule="auto"/>
              <w:jc w:val="center"/>
              <w:rPr>
                <w:b/>
                <w:sz w:val="24"/>
                <w:szCs w:val="24"/>
                <w:lang w:val="en-US"/>
              </w:rPr>
            </w:pPr>
            <w:r w:rsidRPr="005E4D97">
              <w:rPr>
                <w:b/>
                <w:sz w:val="24"/>
                <w:szCs w:val="24"/>
              </w:rPr>
              <w:t xml:space="preserve">Môn: </w:t>
            </w:r>
            <w:r w:rsidR="00B13F63" w:rsidRPr="005E4D97">
              <w:rPr>
                <w:b/>
                <w:sz w:val="24"/>
                <w:szCs w:val="24"/>
                <w:lang w:val="en-US"/>
              </w:rPr>
              <w:t>GDKT &amp; PL</w:t>
            </w:r>
            <w:r w:rsidR="00B13F63" w:rsidRPr="005E4D97">
              <w:rPr>
                <w:b/>
                <w:sz w:val="24"/>
                <w:szCs w:val="24"/>
              </w:rPr>
              <w:t xml:space="preserve">     – Lớp: 1</w:t>
            </w:r>
            <w:r w:rsidR="00B13F63" w:rsidRPr="005E4D97">
              <w:rPr>
                <w:b/>
                <w:sz w:val="24"/>
                <w:szCs w:val="24"/>
                <w:lang w:val="en-US"/>
              </w:rPr>
              <w:t>1</w:t>
            </w:r>
          </w:p>
        </w:tc>
      </w:tr>
      <w:tr w:rsidR="00415E8B" w:rsidRPr="005E4D97" w14:paraId="6F9F647C" w14:textId="77777777" w:rsidTr="00990818">
        <w:tc>
          <w:tcPr>
            <w:tcW w:w="4586" w:type="dxa"/>
          </w:tcPr>
          <w:p w14:paraId="5B7AF91F" w14:textId="77777777" w:rsidR="00415E8B" w:rsidRPr="005E4D97" w:rsidRDefault="00415E8B" w:rsidP="00990818">
            <w:pPr>
              <w:spacing w:line="276" w:lineRule="auto"/>
              <w:rPr>
                <w:i/>
                <w:sz w:val="24"/>
                <w:szCs w:val="24"/>
              </w:rPr>
            </w:pPr>
          </w:p>
        </w:tc>
        <w:tc>
          <w:tcPr>
            <w:tcW w:w="5797" w:type="dxa"/>
          </w:tcPr>
          <w:p w14:paraId="17B40137" w14:textId="77777777" w:rsidR="00415E8B" w:rsidRPr="005E4D97" w:rsidRDefault="00415E8B" w:rsidP="00990818">
            <w:pPr>
              <w:spacing w:before="60" w:line="276" w:lineRule="auto"/>
              <w:jc w:val="both"/>
              <w:rPr>
                <w:b/>
                <w:sz w:val="24"/>
                <w:szCs w:val="24"/>
              </w:rPr>
            </w:pPr>
          </w:p>
        </w:tc>
      </w:tr>
      <w:tr w:rsidR="00415E8B" w:rsidRPr="005E4D97" w14:paraId="0DFE2398" w14:textId="77777777" w:rsidTr="00990818">
        <w:tc>
          <w:tcPr>
            <w:tcW w:w="10383" w:type="dxa"/>
            <w:gridSpan w:val="2"/>
          </w:tcPr>
          <w:p w14:paraId="50DECA27" w14:textId="77777777" w:rsidR="00415E8B" w:rsidRPr="005E4D97" w:rsidRDefault="00415E8B" w:rsidP="00990818">
            <w:pPr>
              <w:spacing w:before="60" w:line="276" w:lineRule="auto"/>
              <w:jc w:val="center"/>
              <w:rPr>
                <w:b/>
                <w:sz w:val="24"/>
                <w:szCs w:val="24"/>
              </w:rPr>
            </w:pPr>
            <w:r w:rsidRPr="005E4D97">
              <w:rPr>
                <w:b/>
                <w:sz w:val="24"/>
                <w:szCs w:val="24"/>
              </w:rPr>
              <w:t>NỘI DUNG GIỚI HẠN KIỂM TRA</w:t>
            </w:r>
          </w:p>
        </w:tc>
      </w:tr>
    </w:tbl>
    <w:p w14:paraId="69A8477F" w14:textId="77777777" w:rsidR="00844585" w:rsidRDefault="00415E8B" w:rsidP="00844585">
      <w:pPr>
        <w:spacing w:after="0"/>
        <w:rPr>
          <w:rFonts w:ascii="Times New Roman" w:hAnsi="Times New Roman" w:cs="Times New Roman"/>
          <w:b/>
          <w:sz w:val="24"/>
          <w:szCs w:val="24"/>
        </w:rPr>
      </w:pPr>
      <w:r w:rsidRPr="005E4D97">
        <w:rPr>
          <w:rFonts w:ascii="Times New Roman" w:hAnsi="Times New Roman" w:cs="Times New Roman"/>
          <w:sz w:val="24"/>
          <w:szCs w:val="24"/>
        </w:rPr>
        <w:t xml:space="preserve">                                         </w:t>
      </w:r>
      <w:r w:rsidRPr="005E4D97">
        <w:rPr>
          <w:rFonts w:ascii="Times New Roman" w:hAnsi="Times New Roman" w:cs="Times New Roman"/>
          <w:b/>
          <w:sz w:val="24"/>
          <w:szCs w:val="24"/>
        </w:rPr>
        <w:t>Nội dung kiểm tra từ tuần 19 đến tuần 32 (HK2)</w:t>
      </w:r>
    </w:p>
    <w:p w14:paraId="77CBC5B3" w14:textId="77777777" w:rsidR="00FD3592" w:rsidRPr="00844585" w:rsidRDefault="00844585" w:rsidP="00844585">
      <w:pPr>
        <w:spacing w:after="0"/>
        <w:rPr>
          <w:rFonts w:ascii="Times New Roman" w:hAnsi="Times New Roman" w:cs="Times New Roman"/>
          <w:b/>
          <w:sz w:val="24"/>
          <w:szCs w:val="24"/>
        </w:rPr>
      </w:pPr>
      <w:r>
        <w:rPr>
          <w:rFonts w:ascii="Times New Roman" w:hAnsi="Times New Roman" w:cs="Times New Roman"/>
          <w:b/>
          <w:sz w:val="24"/>
          <w:szCs w:val="24"/>
        </w:rPr>
        <w:t>1.</w:t>
      </w:r>
      <w:r w:rsidR="00B13F63" w:rsidRPr="00844585">
        <w:rPr>
          <w:rFonts w:ascii="Times New Roman" w:hAnsi="Times New Roman" w:cs="Times New Roman"/>
          <w:b/>
          <w:bCs/>
          <w:sz w:val="24"/>
          <w:szCs w:val="24"/>
        </w:rPr>
        <w:t>Trắc nghiệm.</w:t>
      </w:r>
    </w:p>
    <w:p w14:paraId="5F6C59D0" w14:textId="77777777" w:rsidR="005E4D97" w:rsidRDefault="005E4D97" w:rsidP="00844585">
      <w:pPr>
        <w:spacing w:after="0"/>
        <w:rPr>
          <w:rFonts w:ascii="Times New Roman" w:hAnsi="Times New Roman" w:cs="Times New Roman"/>
          <w:b/>
          <w:sz w:val="24"/>
          <w:szCs w:val="24"/>
        </w:rPr>
      </w:pPr>
      <w:r w:rsidRPr="005E4D97">
        <w:rPr>
          <w:rFonts w:ascii="Times New Roman" w:hAnsi="Times New Roman" w:cs="Times New Roman"/>
          <w:b/>
          <w:sz w:val="24"/>
          <w:szCs w:val="24"/>
        </w:rPr>
        <w:t>Chủ đề 7:Quyền bình đẳng của công dân trước pháp luật</w:t>
      </w:r>
    </w:p>
    <w:p w14:paraId="5ABE6F15" w14:textId="77777777" w:rsidR="005E4D97" w:rsidRPr="005E4D97" w:rsidRDefault="005E4D97" w:rsidP="00844585">
      <w:pPr>
        <w:spacing w:after="0"/>
        <w:rPr>
          <w:rFonts w:ascii="Times New Roman" w:hAnsi="Times New Roman" w:cs="Times New Roman"/>
          <w:b/>
          <w:sz w:val="24"/>
          <w:szCs w:val="24"/>
        </w:rPr>
      </w:pPr>
      <w:r w:rsidRPr="005E4D97">
        <w:rPr>
          <w:rFonts w:ascii="Times New Roman" w:hAnsi="Times New Roman" w:cs="Times New Roman"/>
          <w:b/>
          <w:color w:val="000000"/>
          <w:sz w:val="24"/>
          <w:szCs w:val="24"/>
        </w:rPr>
        <w:t>Bài 9: Quyền bình đẳng của công dân</w:t>
      </w:r>
      <w:r w:rsidRPr="005E4D97">
        <w:rPr>
          <w:rFonts w:ascii="Times New Roman" w:hAnsi="Times New Roman" w:cs="Times New Roman"/>
          <w:b/>
          <w:sz w:val="24"/>
          <w:szCs w:val="24"/>
        </w:rPr>
        <w:t xml:space="preserve"> </w:t>
      </w:r>
      <w:r w:rsidRPr="005E4D97">
        <w:rPr>
          <w:rFonts w:ascii="Times New Roman" w:hAnsi="Times New Roman" w:cs="Times New Roman"/>
          <w:b/>
          <w:color w:val="000000"/>
          <w:sz w:val="24"/>
          <w:szCs w:val="24"/>
        </w:rPr>
        <w:t>trước pháp luật</w:t>
      </w:r>
    </w:p>
    <w:p w14:paraId="56B84F65" w14:textId="77777777" w:rsidR="00844585" w:rsidRDefault="00844585" w:rsidP="00844585">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5E4D97" w:rsidRPr="005E4D97">
        <w:rPr>
          <w:rFonts w:ascii="Times New Roman" w:hAnsi="Times New Roman" w:cs="Times New Roman"/>
          <w:b/>
          <w:sz w:val="24"/>
          <w:szCs w:val="24"/>
        </w:rPr>
        <w:t>-</w:t>
      </w:r>
      <w:r w:rsidR="005E4D97" w:rsidRPr="005E4D97">
        <w:rPr>
          <w:rFonts w:ascii="Times New Roman" w:hAnsi="Times New Roman" w:cs="Times New Roman"/>
          <w:sz w:val="24"/>
          <w:szCs w:val="24"/>
        </w:rPr>
        <w:t xml:space="preserve"> Trình bày được các quy định cơ bản của pháp luật về:</w:t>
      </w:r>
      <w:r w:rsidR="005E4D97">
        <w:rPr>
          <w:rFonts w:ascii="Times New Roman" w:hAnsi="Times New Roman" w:cs="Times New Roman"/>
          <w:sz w:val="24"/>
          <w:szCs w:val="24"/>
        </w:rPr>
        <w:t xml:space="preserve"> </w:t>
      </w:r>
      <w:r w:rsidR="005E4D97" w:rsidRPr="005E4D97">
        <w:rPr>
          <w:rFonts w:ascii="Times New Roman" w:hAnsi="Times New Roman" w:cs="Times New Roman"/>
          <w:sz w:val="24"/>
          <w:szCs w:val="24"/>
        </w:rPr>
        <w:t>Quyền bình đẳng của công dân trước pháp luật (bình đẳng về quyền, nghĩa vụ và trách nhiệm pháp lí)</w:t>
      </w:r>
    </w:p>
    <w:p w14:paraId="77CABC91" w14:textId="77777777" w:rsidR="005E4D97" w:rsidRPr="00844585" w:rsidRDefault="005E4D97" w:rsidP="00844585">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5E4D97">
        <w:rPr>
          <w:rFonts w:ascii="Times New Roman" w:hAnsi="Times New Roman" w:cs="Times New Roman"/>
          <w:b/>
          <w:color w:val="000000"/>
          <w:sz w:val="24"/>
          <w:szCs w:val="24"/>
        </w:rPr>
        <w:t>Bài 10: Bình đẳng giới trong các lĩnh vực</w:t>
      </w:r>
    </w:p>
    <w:p w14:paraId="37B0EF94" w14:textId="77777777" w:rsidR="005E4D97" w:rsidRPr="005E4D97" w:rsidRDefault="005E4D97" w:rsidP="005E4D97">
      <w:pPr>
        <w:spacing w:after="0"/>
        <w:rPr>
          <w:rFonts w:ascii="Times New Roman" w:hAnsi="Times New Roman" w:cs="Times New Roman"/>
          <w:color w:val="000000"/>
          <w:sz w:val="24"/>
          <w:szCs w:val="24"/>
        </w:rPr>
      </w:pPr>
      <w:r w:rsidRPr="005E4D97">
        <w:rPr>
          <w:rFonts w:ascii="Times New Roman" w:hAnsi="Times New Roman" w:cs="Times New Roman"/>
          <w:sz w:val="24"/>
          <w:szCs w:val="24"/>
        </w:rPr>
        <w:t>- Trình bày được ý nghĩa của quyền bình đẳng giới trong các lĩnh vực của công dân đối với đời sống con người và xã hội.</w:t>
      </w:r>
    </w:p>
    <w:p w14:paraId="19E3BFA2" w14:textId="77777777" w:rsidR="005E4D97" w:rsidRPr="00844585" w:rsidRDefault="005E4D97" w:rsidP="00844585">
      <w:pPr>
        <w:spacing w:after="0"/>
        <w:rPr>
          <w:rFonts w:ascii="Times New Roman" w:hAnsi="Times New Roman" w:cs="Times New Roman"/>
          <w:b/>
          <w:color w:val="000000"/>
          <w:sz w:val="24"/>
          <w:szCs w:val="24"/>
        </w:rPr>
      </w:pPr>
      <w:r w:rsidRPr="00844585">
        <w:rPr>
          <w:rFonts w:ascii="Times New Roman" w:hAnsi="Times New Roman" w:cs="Times New Roman"/>
          <w:b/>
          <w:color w:val="000000"/>
          <w:sz w:val="24"/>
          <w:szCs w:val="24"/>
        </w:rPr>
        <w:t>Bài 11: Quyền bình đẳng giữa các dân tộc</w:t>
      </w:r>
    </w:p>
    <w:p w14:paraId="513B6C89" w14:textId="77777777" w:rsidR="005E4D97" w:rsidRPr="005E4D97" w:rsidRDefault="00844585" w:rsidP="005E4D97">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5E4D97" w:rsidRPr="005E4D97">
        <w:rPr>
          <w:rFonts w:ascii="Times New Roman" w:hAnsi="Times New Roman" w:cs="Times New Roman"/>
          <w:b/>
          <w:sz w:val="24"/>
          <w:szCs w:val="24"/>
        </w:rPr>
        <w:t>-</w:t>
      </w:r>
      <w:r w:rsidR="005E4D97" w:rsidRPr="005E4D97">
        <w:rPr>
          <w:rFonts w:ascii="Times New Roman" w:hAnsi="Times New Roman" w:cs="Times New Roman"/>
          <w:sz w:val="24"/>
          <w:szCs w:val="24"/>
        </w:rPr>
        <w:t xml:space="preserve"> Nêu được các quy định cơ bản của pháp luật về bình đẳng giữa các dân tộc</w:t>
      </w:r>
    </w:p>
    <w:p w14:paraId="6FBFB6EF" w14:textId="77777777" w:rsidR="005E4D97" w:rsidRPr="005E4D97" w:rsidRDefault="00844585" w:rsidP="00844585">
      <w:pPr>
        <w:spacing w:after="0"/>
        <w:rPr>
          <w:rFonts w:ascii="Times New Roman" w:hAnsi="Times New Roman" w:cs="Times New Roman"/>
          <w:color w:val="000000"/>
          <w:sz w:val="24"/>
          <w:szCs w:val="24"/>
        </w:rPr>
      </w:pPr>
      <w:r>
        <w:rPr>
          <w:rFonts w:ascii="Times New Roman" w:hAnsi="Times New Roman" w:cs="Times New Roman"/>
          <w:sz w:val="24"/>
          <w:szCs w:val="24"/>
        </w:rPr>
        <w:t xml:space="preserve"> </w:t>
      </w:r>
      <w:r w:rsidR="005E4D97" w:rsidRPr="005E4D97">
        <w:rPr>
          <w:rFonts w:ascii="Times New Roman" w:hAnsi="Times New Roman" w:cs="Times New Roman"/>
          <w:sz w:val="24"/>
          <w:szCs w:val="24"/>
        </w:rPr>
        <w:t>- Trình bày được ý nghĩa của quyền bình đẳng giữa các dân tộc</w:t>
      </w:r>
    </w:p>
    <w:p w14:paraId="28D9CFA2" w14:textId="77777777" w:rsidR="005E4D97" w:rsidRPr="00844585" w:rsidRDefault="005E4D97" w:rsidP="00844585">
      <w:pPr>
        <w:spacing w:after="0"/>
        <w:rPr>
          <w:rFonts w:ascii="Times New Roman" w:hAnsi="Times New Roman" w:cs="Times New Roman"/>
          <w:b/>
          <w:color w:val="000000"/>
          <w:sz w:val="24"/>
          <w:szCs w:val="24"/>
        </w:rPr>
      </w:pPr>
      <w:r w:rsidRPr="00844585">
        <w:rPr>
          <w:rFonts w:ascii="Times New Roman" w:hAnsi="Times New Roman" w:cs="Times New Roman"/>
          <w:b/>
          <w:color w:val="000000"/>
          <w:sz w:val="24"/>
          <w:szCs w:val="24"/>
        </w:rPr>
        <w:t>Bài 12: Quyền bình đẳng giữa các tôn giáo</w:t>
      </w:r>
    </w:p>
    <w:p w14:paraId="46FF4767" w14:textId="77777777" w:rsidR="005E4D97" w:rsidRPr="005E4D97" w:rsidRDefault="005E4D97" w:rsidP="005E4D97">
      <w:pPr>
        <w:spacing w:after="0"/>
        <w:jc w:val="both"/>
        <w:rPr>
          <w:rFonts w:ascii="Times New Roman" w:hAnsi="Times New Roman" w:cs="Times New Roman"/>
          <w:sz w:val="24"/>
          <w:szCs w:val="24"/>
        </w:rPr>
      </w:pPr>
      <w:r w:rsidRPr="005E4D97">
        <w:rPr>
          <w:rFonts w:ascii="Times New Roman" w:hAnsi="Times New Roman" w:cs="Times New Roman"/>
          <w:b/>
          <w:sz w:val="24"/>
          <w:szCs w:val="24"/>
        </w:rPr>
        <w:t>-</w:t>
      </w:r>
      <w:r w:rsidRPr="005E4D97">
        <w:rPr>
          <w:rFonts w:ascii="Times New Roman" w:hAnsi="Times New Roman" w:cs="Times New Roman"/>
          <w:sz w:val="24"/>
          <w:szCs w:val="24"/>
        </w:rPr>
        <w:t xml:space="preserve"> Nêu được các quy định cơ bản của pháp luật về bình đẳng giữa các tôn giáo</w:t>
      </w:r>
    </w:p>
    <w:p w14:paraId="4A63142F" w14:textId="77777777" w:rsidR="0045605F" w:rsidRPr="005E4D97" w:rsidRDefault="00065280" w:rsidP="005E4D97">
      <w:pPr>
        <w:spacing w:after="0" w:line="240" w:lineRule="auto"/>
        <w:rPr>
          <w:rFonts w:ascii="Times New Roman" w:hAnsi="Times New Roman" w:cs="Times New Roman"/>
          <w:b/>
          <w:color w:val="000000"/>
          <w:sz w:val="24"/>
          <w:szCs w:val="24"/>
        </w:rPr>
      </w:pPr>
      <w:r w:rsidRPr="005E4D97">
        <w:rPr>
          <w:rFonts w:ascii="Times New Roman" w:hAnsi="Times New Roman" w:cs="Times New Roman"/>
          <w:b/>
          <w:sz w:val="24"/>
          <w:szCs w:val="24"/>
        </w:rPr>
        <w:t xml:space="preserve">Chủ đề 8:  </w:t>
      </w:r>
      <w:r w:rsidRPr="005E4D97">
        <w:rPr>
          <w:rFonts w:ascii="Times New Roman" w:hAnsi="Times New Roman" w:cs="Times New Roman"/>
          <w:b/>
          <w:color w:val="000000"/>
          <w:sz w:val="24"/>
          <w:szCs w:val="24"/>
        </w:rPr>
        <w:t>Một số quyền dân chủ cơ bản  của công dân.</w:t>
      </w:r>
    </w:p>
    <w:p w14:paraId="560A19C7" w14:textId="77777777" w:rsidR="005E4D97" w:rsidRPr="00844585" w:rsidRDefault="005E4D97" w:rsidP="00844585">
      <w:pPr>
        <w:spacing w:after="0"/>
        <w:rPr>
          <w:rFonts w:ascii="Times New Roman" w:hAnsi="Times New Roman" w:cs="Times New Roman"/>
          <w:b/>
          <w:sz w:val="24"/>
          <w:szCs w:val="24"/>
        </w:rPr>
      </w:pPr>
      <w:r w:rsidRPr="00844585">
        <w:rPr>
          <w:rFonts w:ascii="Times New Roman" w:hAnsi="Times New Roman" w:cs="Times New Roman"/>
          <w:b/>
          <w:sz w:val="24"/>
          <w:szCs w:val="24"/>
        </w:rPr>
        <w:t>Bài 13: Quyền và nghĩa vụ của công dân</w:t>
      </w:r>
      <w:r w:rsidR="00844585" w:rsidRPr="00844585">
        <w:rPr>
          <w:rFonts w:ascii="Times New Roman" w:hAnsi="Times New Roman" w:cs="Times New Roman"/>
          <w:b/>
          <w:sz w:val="24"/>
          <w:szCs w:val="24"/>
        </w:rPr>
        <w:t xml:space="preserve"> </w:t>
      </w:r>
      <w:r w:rsidRPr="00844585">
        <w:rPr>
          <w:rFonts w:ascii="Times New Roman" w:hAnsi="Times New Roman" w:cs="Times New Roman"/>
          <w:b/>
          <w:sz w:val="24"/>
          <w:szCs w:val="24"/>
        </w:rPr>
        <w:t>trong tham gia quản lí nhà nước và xã hội</w:t>
      </w:r>
    </w:p>
    <w:p w14:paraId="5C8BC4CD" w14:textId="77777777" w:rsidR="005E4D97" w:rsidRPr="005E4D97" w:rsidRDefault="005E4D97" w:rsidP="005E4D97">
      <w:pPr>
        <w:spacing w:after="0"/>
        <w:jc w:val="both"/>
        <w:rPr>
          <w:rFonts w:ascii="Times New Roman" w:hAnsi="Times New Roman" w:cs="Times New Roman"/>
          <w:sz w:val="24"/>
          <w:szCs w:val="24"/>
        </w:rPr>
      </w:pPr>
      <w:r w:rsidRPr="005E4D97">
        <w:rPr>
          <w:rFonts w:ascii="Times New Roman" w:hAnsi="Times New Roman" w:cs="Times New Roman"/>
          <w:sz w:val="24"/>
          <w:szCs w:val="24"/>
        </w:rPr>
        <w:t>- Nêu được các quy định cơ bản của pháp luật về: Quyền và nghĩa vụ công dân trong tham gia quản lí nhà nước và xã hội</w:t>
      </w:r>
    </w:p>
    <w:p w14:paraId="7909E0AF" w14:textId="77777777" w:rsidR="005E4D97" w:rsidRPr="005E4D97" w:rsidRDefault="005E4D97" w:rsidP="005E4D97">
      <w:pPr>
        <w:spacing w:after="0" w:line="240" w:lineRule="auto"/>
        <w:rPr>
          <w:rFonts w:ascii="Times New Roman" w:hAnsi="Times New Roman" w:cs="Times New Roman"/>
          <w:sz w:val="24"/>
          <w:szCs w:val="24"/>
        </w:rPr>
      </w:pPr>
      <w:r w:rsidRPr="005E4D97">
        <w:rPr>
          <w:rFonts w:ascii="Times New Roman" w:hAnsi="Times New Roman" w:cs="Times New Roman"/>
          <w:sz w:val="24"/>
          <w:szCs w:val="24"/>
        </w:rPr>
        <w:t>- Trình bày được hậu quả của hành vi vi phạm quyền và nghĩa vụ công dân trong tham gia quản lí nhà nước và xã hội</w:t>
      </w:r>
    </w:p>
    <w:p w14:paraId="0AFD8F37" w14:textId="77777777" w:rsidR="005E4D97" w:rsidRPr="00844585" w:rsidRDefault="005E4D97" w:rsidP="00844585">
      <w:pPr>
        <w:spacing w:after="0"/>
        <w:rPr>
          <w:rFonts w:ascii="Times New Roman" w:hAnsi="Times New Roman" w:cs="Times New Roman"/>
          <w:b/>
          <w:sz w:val="24"/>
          <w:szCs w:val="24"/>
        </w:rPr>
      </w:pPr>
      <w:r w:rsidRPr="00844585">
        <w:rPr>
          <w:rFonts w:ascii="Times New Roman" w:hAnsi="Times New Roman" w:cs="Times New Roman"/>
          <w:b/>
          <w:sz w:val="24"/>
          <w:szCs w:val="24"/>
        </w:rPr>
        <w:t>Bài 14: Quyền và nghĩa vụ của</w:t>
      </w:r>
      <w:r w:rsidR="00844585" w:rsidRPr="00844585">
        <w:rPr>
          <w:rFonts w:ascii="Times New Roman" w:hAnsi="Times New Roman" w:cs="Times New Roman"/>
          <w:b/>
          <w:sz w:val="24"/>
          <w:szCs w:val="24"/>
        </w:rPr>
        <w:t xml:space="preserve"> </w:t>
      </w:r>
      <w:r w:rsidRPr="00844585">
        <w:rPr>
          <w:rFonts w:ascii="Times New Roman" w:hAnsi="Times New Roman" w:cs="Times New Roman"/>
          <w:b/>
          <w:sz w:val="24"/>
          <w:szCs w:val="24"/>
        </w:rPr>
        <w:t>công dân về bầu cử và ứng cử</w:t>
      </w:r>
    </w:p>
    <w:p w14:paraId="3C6BEB5A" w14:textId="77777777" w:rsidR="005E4D97" w:rsidRPr="00844585" w:rsidRDefault="005E4D97" w:rsidP="00844585">
      <w:pPr>
        <w:spacing w:after="0"/>
        <w:jc w:val="both"/>
        <w:rPr>
          <w:rFonts w:ascii="Times New Roman" w:hAnsi="Times New Roman" w:cs="Times New Roman"/>
          <w:sz w:val="24"/>
          <w:szCs w:val="24"/>
        </w:rPr>
      </w:pPr>
      <w:r w:rsidRPr="005E4D97">
        <w:rPr>
          <w:rFonts w:ascii="Times New Roman" w:hAnsi="Times New Roman" w:cs="Times New Roman"/>
          <w:sz w:val="24"/>
          <w:szCs w:val="24"/>
        </w:rPr>
        <w:t>- Nêu được các quy định cơ bản của pháp luật về:  quyền và nghĩa vụ công dân về bầu cử và ứng cử</w:t>
      </w:r>
      <w:r w:rsidR="00844585">
        <w:rPr>
          <w:rFonts w:ascii="Times New Roman" w:hAnsi="Times New Roman" w:cs="Times New Roman"/>
          <w:sz w:val="24"/>
          <w:szCs w:val="24"/>
        </w:rPr>
        <w:t>.</w:t>
      </w:r>
      <w:r w:rsidRPr="005E4D97">
        <w:rPr>
          <w:rFonts w:ascii="Times New Roman" w:hAnsi="Times New Roman" w:cs="Times New Roman"/>
          <w:b/>
          <w:sz w:val="24"/>
          <w:szCs w:val="24"/>
        </w:rPr>
        <w:t xml:space="preserve"> </w:t>
      </w:r>
    </w:p>
    <w:p w14:paraId="1330A248" w14:textId="77777777" w:rsidR="005E4D97" w:rsidRPr="005E4D97" w:rsidRDefault="005E4D97" w:rsidP="005E4D97">
      <w:pPr>
        <w:spacing w:after="0"/>
        <w:jc w:val="both"/>
        <w:rPr>
          <w:rFonts w:ascii="Times New Roman" w:hAnsi="Times New Roman" w:cs="Times New Roman"/>
          <w:sz w:val="24"/>
          <w:szCs w:val="24"/>
        </w:rPr>
      </w:pPr>
      <w:r w:rsidRPr="005E4D97">
        <w:rPr>
          <w:rFonts w:ascii="Times New Roman" w:hAnsi="Times New Roman" w:cs="Times New Roman"/>
          <w:sz w:val="24"/>
          <w:szCs w:val="24"/>
        </w:rPr>
        <w:t>- Trình bày được hậu quả của hành vi vi phạm quyền và nghĩa vụ công dân về bầu cử và ứng cử</w:t>
      </w:r>
    </w:p>
    <w:p w14:paraId="4BCE5BAD" w14:textId="77777777" w:rsidR="00065280" w:rsidRPr="005E4D97" w:rsidRDefault="00065280" w:rsidP="005E4D97">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Bài 15: Quyền và nghĩa vụ của công dân về khiếu nại, tố cáo.</w:t>
      </w:r>
    </w:p>
    <w:p w14:paraId="469FEC8A" w14:textId="77777777" w:rsidR="00667350" w:rsidRPr="005E4D97" w:rsidRDefault="00844585" w:rsidP="005E4D9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Nêu được một</w:t>
      </w:r>
      <w:r w:rsidR="00667350" w:rsidRPr="005E4D97">
        <w:rPr>
          <w:rFonts w:ascii="Times New Roman" w:hAnsi="Times New Roman" w:cs="Times New Roman"/>
          <w:color w:val="000000"/>
          <w:sz w:val="24"/>
          <w:szCs w:val="24"/>
        </w:rPr>
        <w:t xml:space="preserve"> số quy định cơ bản của pháp luật về quyền và nghĩa vụ của công dân về khiếu nai, tố</w:t>
      </w:r>
      <w:r w:rsidR="00D3288A" w:rsidRPr="005E4D97">
        <w:rPr>
          <w:rFonts w:ascii="Times New Roman" w:hAnsi="Times New Roman" w:cs="Times New Roman"/>
          <w:color w:val="000000"/>
          <w:sz w:val="24"/>
          <w:szCs w:val="24"/>
        </w:rPr>
        <w:t xml:space="preserve"> cáo</w:t>
      </w:r>
    </w:p>
    <w:p w14:paraId="00424B2B" w14:textId="77777777" w:rsidR="00667350" w:rsidRPr="005E4D97" w:rsidRDefault="00844585" w:rsidP="005E4D9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Trình bày được h</w:t>
      </w:r>
      <w:r w:rsidR="00667350" w:rsidRPr="005E4D97">
        <w:rPr>
          <w:rFonts w:ascii="Times New Roman" w:hAnsi="Times New Roman" w:cs="Times New Roman"/>
          <w:color w:val="000000"/>
          <w:sz w:val="24"/>
          <w:szCs w:val="24"/>
        </w:rPr>
        <w:t>ậu quả của hành vi vi phạm quyền và nghĩa vụ của công dân về khiếu nại, tố cáo.</w:t>
      </w:r>
    </w:p>
    <w:p w14:paraId="0A4A6CB8" w14:textId="77777777" w:rsidR="005E4D97" w:rsidRPr="00844585" w:rsidRDefault="005E4D97" w:rsidP="005E4D97">
      <w:pPr>
        <w:spacing w:after="0" w:line="240" w:lineRule="auto"/>
        <w:rPr>
          <w:rFonts w:ascii="Times New Roman" w:hAnsi="Times New Roman" w:cs="Times New Roman"/>
          <w:b/>
          <w:sz w:val="24"/>
          <w:szCs w:val="24"/>
        </w:rPr>
      </w:pPr>
      <w:r w:rsidRPr="00844585">
        <w:rPr>
          <w:rFonts w:ascii="Times New Roman" w:hAnsi="Times New Roman" w:cs="Times New Roman"/>
          <w:b/>
          <w:sz w:val="24"/>
          <w:szCs w:val="24"/>
        </w:rPr>
        <w:t>Bài 16:Quyền và nghĩa vụ của công dân về bảo vệ Tổ quốc</w:t>
      </w:r>
    </w:p>
    <w:p w14:paraId="643975E2" w14:textId="77777777" w:rsidR="005E4D97" w:rsidRPr="005E4D97" w:rsidRDefault="005E4D97" w:rsidP="005E4D97">
      <w:pPr>
        <w:spacing w:after="0"/>
        <w:jc w:val="both"/>
        <w:rPr>
          <w:rFonts w:ascii="Times New Roman" w:hAnsi="Times New Roman" w:cs="Times New Roman"/>
          <w:sz w:val="24"/>
          <w:szCs w:val="24"/>
        </w:rPr>
      </w:pPr>
      <w:r w:rsidRPr="005E4D97">
        <w:rPr>
          <w:rFonts w:ascii="Times New Roman" w:hAnsi="Times New Roman" w:cs="Times New Roman"/>
          <w:sz w:val="24"/>
          <w:szCs w:val="24"/>
        </w:rPr>
        <w:t>- Nêu được các quy định cơ bản của pháp luật về:  quyền và nghĩa vụ công dân về Bảo vệ Tổ quốc</w:t>
      </w:r>
    </w:p>
    <w:p w14:paraId="0B6C394F" w14:textId="77777777" w:rsidR="005E4D97" w:rsidRPr="005E4D97" w:rsidRDefault="005E4D97" w:rsidP="005E4D97">
      <w:pPr>
        <w:spacing w:after="0"/>
        <w:jc w:val="both"/>
        <w:rPr>
          <w:rFonts w:ascii="Times New Roman" w:hAnsi="Times New Roman" w:cs="Times New Roman"/>
          <w:sz w:val="24"/>
          <w:szCs w:val="24"/>
        </w:rPr>
      </w:pPr>
      <w:r w:rsidRPr="005E4D97">
        <w:rPr>
          <w:rFonts w:ascii="Times New Roman" w:hAnsi="Times New Roman" w:cs="Times New Roman"/>
          <w:sz w:val="24"/>
          <w:szCs w:val="24"/>
        </w:rPr>
        <w:t>- Trình bày được hậu quả của hành vi vi phạm quyền và nghĩa vụ công dân về bảo vệ Tổ quốc</w:t>
      </w:r>
    </w:p>
    <w:p w14:paraId="51DF4A90" w14:textId="77777777" w:rsidR="00065280" w:rsidRPr="005E4D97" w:rsidRDefault="00065280" w:rsidP="00065280">
      <w:pPr>
        <w:spacing w:after="0" w:line="240" w:lineRule="auto"/>
        <w:rPr>
          <w:rFonts w:ascii="Times New Roman" w:hAnsi="Times New Roman" w:cs="Times New Roman"/>
          <w:b/>
          <w:color w:val="000000"/>
          <w:sz w:val="24"/>
          <w:szCs w:val="24"/>
        </w:rPr>
      </w:pPr>
      <w:r w:rsidRPr="005E4D97">
        <w:rPr>
          <w:rFonts w:ascii="Times New Roman" w:hAnsi="Times New Roman" w:cs="Times New Roman"/>
          <w:b/>
          <w:sz w:val="24"/>
          <w:szCs w:val="24"/>
        </w:rPr>
        <w:t xml:space="preserve">Chủ đề 9:  </w:t>
      </w:r>
      <w:r w:rsidRPr="005E4D97">
        <w:rPr>
          <w:rFonts w:ascii="Times New Roman" w:hAnsi="Times New Roman" w:cs="Times New Roman"/>
          <w:b/>
          <w:color w:val="000000"/>
          <w:sz w:val="24"/>
          <w:szCs w:val="24"/>
        </w:rPr>
        <w:t>Một số quyền tự do cơ bản  của công dân.</w:t>
      </w:r>
    </w:p>
    <w:p w14:paraId="7E3C5F5C" w14:textId="77777777" w:rsidR="00065280" w:rsidRPr="005E4D97" w:rsidRDefault="00065280" w:rsidP="00065280">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Bài 17: Quyền bất khả xâm phạm về thân thể và quyền được pháp luật bảo hộ về tính mạng sức khỏe, danh dự, nhân phẩm của công dân.</w:t>
      </w:r>
    </w:p>
    <w:p w14:paraId="6D233F96" w14:textId="77777777" w:rsidR="00667350" w:rsidRPr="005E4D97" w:rsidRDefault="00D3288A" w:rsidP="00D3288A">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1.</w:t>
      </w:r>
      <w:r w:rsidR="00667350" w:rsidRPr="005E4D97">
        <w:rPr>
          <w:rFonts w:ascii="Times New Roman" w:hAnsi="Times New Roman" w:cs="Times New Roman"/>
          <w:b/>
          <w:color w:val="000000"/>
          <w:sz w:val="24"/>
          <w:szCs w:val="24"/>
        </w:rPr>
        <w:t>Quyền bất khả xâm phạm về thân thể của công dân</w:t>
      </w:r>
    </w:p>
    <w:p w14:paraId="7C4B3E5F" w14:textId="77777777" w:rsidR="00667350" w:rsidRPr="005E4D97" w:rsidRDefault="00844585" w:rsidP="0066735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Nêu được một</w:t>
      </w:r>
      <w:r w:rsidR="00667350" w:rsidRPr="005E4D97">
        <w:rPr>
          <w:rFonts w:ascii="Times New Roman" w:hAnsi="Times New Roman" w:cs="Times New Roman"/>
          <w:color w:val="000000"/>
          <w:sz w:val="24"/>
          <w:szCs w:val="24"/>
        </w:rPr>
        <w:t xml:space="preserve"> số quy định cơ bản của pháp luật về quyền bất khả xâm phạm về thân thể.</w:t>
      </w:r>
    </w:p>
    <w:p w14:paraId="6DA4BD77" w14:textId="77777777" w:rsidR="00667350" w:rsidRPr="005E4D97" w:rsidRDefault="00844585" w:rsidP="0066735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Trình bày được h</w:t>
      </w:r>
      <w:r w:rsidR="00667350" w:rsidRPr="005E4D97">
        <w:rPr>
          <w:rFonts w:ascii="Times New Roman" w:hAnsi="Times New Roman" w:cs="Times New Roman"/>
          <w:color w:val="000000"/>
          <w:sz w:val="24"/>
          <w:szCs w:val="24"/>
        </w:rPr>
        <w:t>ậu quả của hành vi xâm phạm đến quyền bất khả xâm phạm về thân thể của công dân.</w:t>
      </w:r>
    </w:p>
    <w:p w14:paraId="64058147" w14:textId="77777777" w:rsidR="00D3288A" w:rsidRPr="005E4D97" w:rsidRDefault="00D3288A" w:rsidP="00667350">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2. Quyền được pháp luật bảo hộ về tính mạng, sức khỏe, danh dự và nhân phẩm của công dân.</w:t>
      </w:r>
    </w:p>
    <w:p w14:paraId="423D7528" w14:textId="77777777" w:rsidR="00D3288A" w:rsidRPr="005E4D97" w:rsidRDefault="00D3288A" w:rsidP="00667350">
      <w:pPr>
        <w:spacing w:after="0" w:line="240" w:lineRule="auto"/>
        <w:rPr>
          <w:rFonts w:ascii="Times New Roman" w:hAnsi="Times New Roman" w:cs="Times New Roman"/>
          <w:color w:val="000000"/>
          <w:sz w:val="24"/>
          <w:szCs w:val="24"/>
        </w:rPr>
      </w:pPr>
      <w:r w:rsidRPr="005E4D97">
        <w:rPr>
          <w:rFonts w:ascii="Times New Roman" w:hAnsi="Times New Roman" w:cs="Times New Roman"/>
          <w:color w:val="000000"/>
          <w:sz w:val="24"/>
          <w:szCs w:val="24"/>
        </w:rPr>
        <w:t xml:space="preserve"> </w:t>
      </w:r>
      <w:r w:rsidR="00844585">
        <w:rPr>
          <w:rFonts w:ascii="Times New Roman" w:hAnsi="Times New Roman" w:cs="Times New Roman"/>
          <w:color w:val="000000"/>
          <w:sz w:val="24"/>
          <w:szCs w:val="24"/>
        </w:rPr>
        <w:t>- Nêu được một</w:t>
      </w:r>
      <w:r w:rsidR="00844585" w:rsidRPr="005E4D97">
        <w:rPr>
          <w:rFonts w:ascii="Times New Roman" w:hAnsi="Times New Roman" w:cs="Times New Roman"/>
          <w:color w:val="000000"/>
          <w:sz w:val="24"/>
          <w:szCs w:val="24"/>
        </w:rPr>
        <w:t xml:space="preserve"> </w:t>
      </w:r>
      <w:r w:rsidRPr="005E4D97">
        <w:rPr>
          <w:rFonts w:ascii="Times New Roman" w:hAnsi="Times New Roman" w:cs="Times New Roman"/>
          <w:color w:val="000000"/>
          <w:sz w:val="24"/>
          <w:szCs w:val="24"/>
        </w:rPr>
        <w:t>số quy định cơ bản của pháp luật về tính mạng, sức khỏe, danh dự và nhân phẩm của công dân.</w:t>
      </w:r>
    </w:p>
    <w:p w14:paraId="4AC45CBE" w14:textId="77777777" w:rsidR="00D3288A" w:rsidRPr="005E4D97" w:rsidRDefault="00844585" w:rsidP="0066735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Trình bày được h</w:t>
      </w:r>
      <w:r w:rsidR="00D3288A" w:rsidRPr="005E4D97">
        <w:rPr>
          <w:rFonts w:ascii="Times New Roman" w:hAnsi="Times New Roman" w:cs="Times New Roman"/>
          <w:color w:val="000000"/>
          <w:sz w:val="24"/>
          <w:szCs w:val="24"/>
        </w:rPr>
        <w:t>ậu quả của hành vi xâm phạm đến quyền được pháp luật bảo hộ về tính mạng, sức khỏe, danh dự và nhân phẩm của công dân.</w:t>
      </w:r>
    </w:p>
    <w:p w14:paraId="6A26BD5D" w14:textId="77777777" w:rsidR="00D3288A" w:rsidRPr="005E4D97" w:rsidRDefault="00D3288A" w:rsidP="00667350">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3. Trách nhiệm của học sinh trong việc thực hiện một số quyền tự do cơ bản của công dân.</w:t>
      </w:r>
    </w:p>
    <w:p w14:paraId="6B3B788B" w14:textId="77777777" w:rsidR="00065280" w:rsidRPr="005E4D97" w:rsidRDefault="00065280" w:rsidP="00065280">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Bài 18: Quyền bất khả xâm phạm về chỗ ở của công dân.</w:t>
      </w:r>
    </w:p>
    <w:p w14:paraId="638C4B94" w14:textId="77777777" w:rsidR="00D3288A" w:rsidRPr="005E4D97" w:rsidRDefault="00844585" w:rsidP="00D328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Nêu được một</w:t>
      </w:r>
      <w:r w:rsidR="00D3288A" w:rsidRPr="005E4D97">
        <w:rPr>
          <w:rFonts w:ascii="Times New Roman" w:hAnsi="Times New Roman" w:cs="Times New Roman"/>
          <w:color w:val="000000"/>
          <w:sz w:val="24"/>
          <w:szCs w:val="24"/>
        </w:rPr>
        <w:t xml:space="preserve"> số quy định cơ bản của pháp luật về quyền bất khả xâm phạm về chỗ ở của công dân.</w:t>
      </w:r>
    </w:p>
    <w:p w14:paraId="183C59F0" w14:textId="77777777" w:rsidR="00E04CDA" w:rsidRPr="005E4D97" w:rsidRDefault="00844585" w:rsidP="00E04CD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Trình bày được h</w:t>
      </w:r>
      <w:r w:rsidR="00E04CDA" w:rsidRPr="005E4D97">
        <w:rPr>
          <w:rFonts w:ascii="Times New Roman" w:hAnsi="Times New Roman" w:cs="Times New Roman"/>
          <w:color w:val="000000"/>
          <w:sz w:val="24"/>
          <w:szCs w:val="24"/>
        </w:rPr>
        <w:t>ậu quả của hành vi xâm phạm đến quyền bất khả xâm phạm về chỗ ở của công dân.</w:t>
      </w:r>
    </w:p>
    <w:p w14:paraId="5E53189D" w14:textId="77777777" w:rsidR="00065280" w:rsidRPr="005E4D97" w:rsidRDefault="00065280" w:rsidP="00065280">
      <w:pPr>
        <w:spacing w:after="0" w:line="240" w:lineRule="auto"/>
        <w:rPr>
          <w:rFonts w:ascii="Times New Roman" w:hAnsi="Times New Roman" w:cs="Times New Roman"/>
          <w:b/>
          <w:color w:val="000000"/>
          <w:sz w:val="24"/>
          <w:szCs w:val="24"/>
        </w:rPr>
      </w:pPr>
      <w:r w:rsidRPr="005E4D97">
        <w:rPr>
          <w:rFonts w:ascii="Times New Roman" w:hAnsi="Times New Roman" w:cs="Times New Roman"/>
          <w:b/>
          <w:color w:val="000000"/>
          <w:sz w:val="24"/>
          <w:szCs w:val="24"/>
        </w:rPr>
        <w:t>Bài 19: Quyền được đảm bả</w:t>
      </w:r>
      <w:r w:rsidR="00DE6F6F" w:rsidRPr="005E4D97">
        <w:rPr>
          <w:rFonts w:ascii="Times New Roman" w:hAnsi="Times New Roman" w:cs="Times New Roman"/>
          <w:b/>
          <w:color w:val="000000"/>
          <w:sz w:val="24"/>
          <w:szCs w:val="24"/>
        </w:rPr>
        <w:t>o an toàn và bí mật thư tín, điện thoại, điện tín.</w:t>
      </w:r>
    </w:p>
    <w:p w14:paraId="34E4235D" w14:textId="77777777" w:rsidR="00E04CDA" w:rsidRPr="005E4D97" w:rsidRDefault="00844585" w:rsidP="00E04CD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Nêu được một</w:t>
      </w:r>
      <w:r w:rsidR="00E04CDA" w:rsidRPr="005E4D97">
        <w:rPr>
          <w:rFonts w:ascii="Times New Roman" w:hAnsi="Times New Roman" w:cs="Times New Roman"/>
          <w:color w:val="000000"/>
          <w:sz w:val="24"/>
          <w:szCs w:val="24"/>
        </w:rPr>
        <w:t xml:space="preserve"> số quy định cơ bản của pháp luật về quyền được đảm bảo an toàn và bí mật thư tín, điện thoại, điện tín của công dân.. </w:t>
      </w:r>
    </w:p>
    <w:p w14:paraId="2F2D88F1" w14:textId="77777777" w:rsidR="00E04CDA" w:rsidRPr="005E4D97" w:rsidRDefault="00844585" w:rsidP="00E04CD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Trình bày được h</w:t>
      </w:r>
      <w:r w:rsidR="00E04CDA" w:rsidRPr="005E4D97">
        <w:rPr>
          <w:rFonts w:ascii="Times New Roman" w:hAnsi="Times New Roman" w:cs="Times New Roman"/>
          <w:color w:val="000000"/>
          <w:sz w:val="24"/>
          <w:szCs w:val="24"/>
        </w:rPr>
        <w:t xml:space="preserve">ậu quả của hành vi xâm phạm đến quyền được đảm bảo an toàn và bí mật thư tín, điện thoại, điện tín của công dân. </w:t>
      </w:r>
    </w:p>
    <w:p w14:paraId="00EB5D72" w14:textId="77777777" w:rsidR="00E04CDA" w:rsidRPr="005E4D97" w:rsidRDefault="00B13F63" w:rsidP="00F369C7">
      <w:pPr>
        <w:spacing w:after="0" w:line="240" w:lineRule="auto"/>
        <w:rPr>
          <w:rFonts w:ascii="Times New Roman" w:hAnsi="Times New Roman" w:cs="Times New Roman"/>
          <w:b/>
          <w:bCs/>
          <w:sz w:val="24"/>
          <w:szCs w:val="24"/>
        </w:rPr>
      </w:pPr>
      <w:r w:rsidRPr="005E4D97">
        <w:rPr>
          <w:rFonts w:ascii="Times New Roman" w:hAnsi="Times New Roman" w:cs="Times New Roman"/>
          <w:b/>
          <w:bCs/>
          <w:sz w:val="24"/>
          <w:szCs w:val="24"/>
        </w:rPr>
        <w:t>II</w:t>
      </w:r>
      <w:r w:rsidR="00FD3592" w:rsidRPr="005E4D97">
        <w:rPr>
          <w:rFonts w:ascii="Times New Roman" w:hAnsi="Times New Roman" w:cs="Times New Roman"/>
          <w:b/>
          <w:bCs/>
          <w:sz w:val="24"/>
          <w:szCs w:val="24"/>
        </w:rPr>
        <w:t xml:space="preserve">. </w:t>
      </w:r>
      <w:r w:rsidRPr="005E4D97">
        <w:rPr>
          <w:rFonts w:ascii="Times New Roman" w:hAnsi="Times New Roman" w:cs="Times New Roman"/>
          <w:b/>
          <w:bCs/>
          <w:sz w:val="24"/>
          <w:szCs w:val="24"/>
        </w:rPr>
        <w:t>Tự luận</w:t>
      </w:r>
    </w:p>
    <w:p w14:paraId="606C945C" w14:textId="77777777" w:rsidR="00E04CDA" w:rsidRPr="005E4D97" w:rsidRDefault="002B68F4" w:rsidP="002B68F4">
      <w:pPr>
        <w:spacing w:after="0" w:line="240" w:lineRule="auto"/>
        <w:rPr>
          <w:rFonts w:ascii="Times New Roman" w:hAnsi="Times New Roman" w:cs="Times New Roman"/>
          <w:color w:val="000000"/>
          <w:sz w:val="24"/>
          <w:szCs w:val="24"/>
        </w:rPr>
      </w:pPr>
      <w:r w:rsidRPr="005E4D97">
        <w:rPr>
          <w:rFonts w:ascii="Times New Roman" w:hAnsi="Times New Roman" w:cs="Times New Roman"/>
          <w:b/>
          <w:bCs/>
          <w:sz w:val="24"/>
          <w:szCs w:val="24"/>
        </w:rPr>
        <w:t>1.</w:t>
      </w:r>
      <w:r w:rsidR="00E04CDA" w:rsidRPr="005E4D97">
        <w:rPr>
          <w:rFonts w:ascii="Times New Roman" w:hAnsi="Times New Roman" w:cs="Times New Roman"/>
          <w:b/>
          <w:bCs/>
          <w:sz w:val="24"/>
          <w:szCs w:val="24"/>
        </w:rPr>
        <w:t xml:space="preserve">Hiểu được trách nhiệm của học sinh </w:t>
      </w:r>
      <w:r w:rsidR="00E04CDA" w:rsidRPr="005E4D97">
        <w:rPr>
          <w:rFonts w:ascii="Times New Roman" w:hAnsi="Times New Roman" w:cs="Times New Roman"/>
          <w:bCs/>
          <w:sz w:val="24"/>
          <w:szCs w:val="24"/>
        </w:rPr>
        <w:t>trong việc thực hiện</w:t>
      </w:r>
      <w:r w:rsidRPr="005E4D97">
        <w:rPr>
          <w:rFonts w:ascii="Times New Roman" w:hAnsi="Times New Roman" w:cs="Times New Roman"/>
          <w:bCs/>
          <w:sz w:val="24"/>
          <w:szCs w:val="24"/>
        </w:rPr>
        <w:t xml:space="preserve"> các</w:t>
      </w:r>
      <w:r w:rsidR="00E04CDA" w:rsidRPr="005E4D97">
        <w:rPr>
          <w:rFonts w:ascii="Times New Roman" w:hAnsi="Times New Roman" w:cs="Times New Roman"/>
          <w:bCs/>
          <w:sz w:val="24"/>
          <w:szCs w:val="24"/>
        </w:rPr>
        <w:t xml:space="preserve"> quyền </w:t>
      </w:r>
      <w:r w:rsidRPr="005E4D97">
        <w:rPr>
          <w:rFonts w:ascii="Times New Roman" w:hAnsi="Times New Roman" w:cs="Times New Roman"/>
          <w:bCs/>
          <w:sz w:val="24"/>
          <w:szCs w:val="24"/>
        </w:rPr>
        <w:t xml:space="preserve">tự do cơ bả như: </w:t>
      </w:r>
      <w:r w:rsidR="00E04CDA" w:rsidRPr="005E4D97">
        <w:rPr>
          <w:rFonts w:ascii="Times New Roman" w:hAnsi="Times New Roman" w:cs="Times New Roman"/>
          <w:bCs/>
          <w:sz w:val="24"/>
          <w:szCs w:val="24"/>
        </w:rPr>
        <w:t>bất khả</w:t>
      </w:r>
      <w:r w:rsidRPr="005E4D97">
        <w:rPr>
          <w:rFonts w:ascii="Times New Roman" w:hAnsi="Times New Roman" w:cs="Times New Roman"/>
          <w:bCs/>
          <w:sz w:val="24"/>
          <w:szCs w:val="24"/>
        </w:rPr>
        <w:t xml:space="preserve"> xâm phạm</w:t>
      </w:r>
      <w:r w:rsidR="00E04CDA" w:rsidRPr="005E4D97">
        <w:rPr>
          <w:rFonts w:ascii="Times New Roman" w:hAnsi="Times New Roman" w:cs="Times New Roman"/>
          <w:bCs/>
          <w:sz w:val="24"/>
          <w:szCs w:val="24"/>
        </w:rPr>
        <w:t xml:space="preserve"> </w:t>
      </w:r>
      <w:r w:rsidR="00E04CDA" w:rsidRPr="005E4D97">
        <w:rPr>
          <w:rFonts w:ascii="Times New Roman" w:hAnsi="Times New Roman" w:cs="Times New Roman"/>
          <w:color w:val="000000"/>
          <w:sz w:val="24"/>
          <w:szCs w:val="24"/>
        </w:rPr>
        <w:t>về thân thể và quyền được pháp luật bảo hộ về tính mạng sức khỏe, danh dự, nhân phẩm</w:t>
      </w:r>
      <w:r w:rsidRPr="005E4D97">
        <w:rPr>
          <w:rFonts w:ascii="Times New Roman" w:hAnsi="Times New Roman" w:cs="Times New Roman"/>
          <w:color w:val="000000"/>
          <w:sz w:val="24"/>
          <w:szCs w:val="24"/>
        </w:rPr>
        <w:t>, quyền bất khả xâm phạm về chỗ ở, quyền được đảm bảo an toàn và bí mật thư tín, điện thoại, điện tín</w:t>
      </w:r>
      <w:r w:rsidR="00E04CDA" w:rsidRPr="005E4D97">
        <w:rPr>
          <w:rFonts w:ascii="Times New Roman" w:hAnsi="Times New Roman" w:cs="Times New Roman"/>
          <w:color w:val="000000"/>
          <w:sz w:val="24"/>
          <w:szCs w:val="24"/>
        </w:rPr>
        <w:t xml:space="preserve"> của công dân.</w:t>
      </w:r>
    </w:p>
    <w:p w14:paraId="4084853C" w14:textId="77777777" w:rsidR="002B68F4" w:rsidRPr="005E4D97" w:rsidRDefault="002B68F4" w:rsidP="002B68F4">
      <w:pPr>
        <w:spacing w:after="0" w:line="240" w:lineRule="auto"/>
        <w:rPr>
          <w:rFonts w:ascii="Times New Roman" w:hAnsi="Times New Roman" w:cs="Times New Roman"/>
          <w:color w:val="000000"/>
          <w:sz w:val="24"/>
          <w:szCs w:val="24"/>
        </w:rPr>
      </w:pPr>
      <w:r w:rsidRPr="005E4D97">
        <w:rPr>
          <w:rFonts w:ascii="Times New Roman" w:hAnsi="Times New Roman" w:cs="Times New Roman"/>
          <w:b/>
          <w:bCs/>
          <w:sz w:val="24"/>
          <w:szCs w:val="24"/>
        </w:rPr>
        <w:t xml:space="preserve">2. Phân tích, đánh giá được các hành vi vi phạm </w:t>
      </w:r>
      <w:r w:rsidRPr="005E4D97">
        <w:rPr>
          <w:rFonts w:ascii="Times New Roman" w:hAnsi="Times New Roman" w:cs="Times New Roman"/>
          <w:bCs/>
          <w:sz w:val="24"/>
          <w:szCs w:val="24"/>
        </w:rPr>
        <w:t xml:space="preserve">các quyền tự do cơ bản của công dân như: bất khả xâm phạm </w:t>
      </w:r>
      <w:r w:rsidRPr="005E4D97">
        <w:rPr>
          <w:rFonts w:ascii="Times New Roman" w:hAnsi="Times New Roman" w:cs="Times New Roman"/>
          <w:color w:val="000000"/>
          <w:sz w:val="24"/>
          <w:szCs w:val="24"/>
        </w:rPr>
        <w:t>về thân thể và quyền được pháp luật bảo hộ về tính mạng sức khỏe, danh dự, nhân phẩm, quyền bất khả xâm phạm về chỗ ở, quyền được đảm bảo an toàn và bí mật thư tín, điện thoại, điện tín của công dân.</w:t>
      </w:r>
    </w:p>
    <w:p w14:paraId="36F81EBF" w14:textId="77777777" w:rsidR="00EE64C9" w:rsidRPr="005E4D97" w:rsidRDefault="002B68F4" w:rsidP="002B68F4">
      <w:pPr>
        <w:spacing w:after="0" w:line="240" w:lineRule="auto"/>
        <w:rPr>
          <w:rFonts w:ascii="Times New Roman" w:eastAsia="Times New Roman" w:hAnsi="Times New Roman" w:cs="Times New Roman"/>
          <w:b/>
          <w:bCs/>
          <w:sz w:val="24"/>
          <w:szCs w:val="24"/>
        </w:rPr>
      </w:pPr>
      <w:r w:rsidRPr="005E4D97">
        <w:rPr>
          <w:rFonts w:ascii="Times New Roman" w:hAnsi="Times New Roman" w:cs="Times New Roman"/>
          <w:b/>
          <w:bCs/>
          <w:sz w:val="24"/>
          <w:szCs w:val="24"/>
        </w:rPr>
        <w:t xml:space="preserve">                                                              </w:t>
      </w:r>
      <w:r w:rsidR="00EE64C9" w:rsidRPr="005E4D97">
        <w:rPr>
          <w:rFonts w:ascii="Times New Roman" w:eastAsia="Times New Roman" w:hAnsi="Times New Roman" w:cs="Times New Roman"/>
          <w:b/>
          <w:bCs/>
          <w:sz w:val="24"/>
          <w:szCs w:val="24"/>
        </w:rPr>
        <w:t>----------HẾT----------</w:t>
      </w:r>
    </w:p>
    <w:p w14:paraId="67C057F5" w14:textId="77777777" w:rsidR="008B51FA" w:rsidRPr="005E4D97" w:rsidRDefault="008B51FA" w:rsidP="008A7B19">
      <w:pPr>
        <w:spacing w:after="0" w:line="240" w:lineRule="auto"/>
        <w:jc w:val="center"/>
        <w:rPr>
          <w:rFonts w:ascii="Times New Roman" w:eastAsia="Times New Roman" w:hAnsi="Times New Roman" w:cs="Times New Roman"/>
          <w:b/>
          <w:bCs/>
          <w:sz w:val="24"/>
          <w:szCs w:val="24"/>
        </w:rPr>
      </w:pPr>
    </w:p>
    <w:p w14:paraId="58FB3249" w14:textId="77777777" w:rsidR="008B51FA" w:rsidRPr="005E4D97" w:rsidRDefault="008B51FA" w:rsidP="008A7B19">
      <w:pPr>
        <w:spacing w:after="0" w:line="240" w:lineRule="auto"/>
        <w:jc w:val="center"/>
        <w:rPr>
          <w:rFonts w:ascii="Times New Roman" w:eastAsia="Times New Roman" w:hAnsi="Times New Roman" w:cs="Times New Roman"/>
          <w:b/>
          <w:bCs/>
          <w:sz w:val="24"/>
          <w:szCs w:val="24"/>
        </w:rPr>
      </w:pPr>
    </w:p>
    <w:p w14:paraId="302A5DA0" w14:textId="77777777" w:rsidR="00F22C28" w:rsidRPr="005E4D97" w:rsidRDefault="00F22C28" w:rsidP="008A7B19">
      <w:pPr>
        <w:spacing w:after="0" w:line="240" w:lineRule="auto"/>
        <w:rPr>
          <w:rFonts w:ascii="Times New Roman" w:hAnsi="Times New Roman" w:cs="Times New Roman"/>
          <w:sz w:val="24"/>
          <w:szCs w:val="24"/>
        </w:rPr>
      </w:pPr>
    </w:p>
    <w:sectPr w:rsidR="00F22C28" w:rsidRPr="005E4D97" w:rsidSect="008B51FA">
      <w:pgSz w:w="12240" w:h="15840"/>
      <w:pgMar w:top="540" w:right="810" w:bottom="18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E4E51"/>
    <w:multiLevelType w:val="hybridMultilevel"/>
    <w:tmpl w:val="37CA8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5A693A"/>
    <w:multiLevelType w:val="hybridMultilevel"/>
    <w:tmpl w:val="00DA0F9C"/>
    <w:lvl w:ilvl="0" w:tplc="F4143134">
      <w:start w:val="1"/>
      <w:numFmt w:val="decimal"/>
      <w:lvlText w:val="%1."/>
      <w:lvlJc w:val="left"/>
      <w:pPr>
        <w:ind w:left="720" w:hanging="360"/>
      </w:pPr>
      <w:rPr>
        <w:rFonts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47FC5"/>
    <w:multiLevelType w:val="hybridMultilevel"/>
    <w:tmpl w:val="AFB05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75990"/>
    <w:multiLevelType w:val="hybridMultilevel"/>
    <w:tmpl w:val="40323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A3E0B"/>
    <w:multiLevelType w:val="hybridMultilevel"/>
    <w:tmpl w:val="BD68CE7C"/>
    <w:lvl w:ilvl="0" w:tplc="557863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B96506"/>
    <w:multiLevelType w:val="hybridMultilevel"/>
    <w:tmpl w:val="AE347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F2D78"/>
    <w:multiLevelType w:val="hybridMultilevel"/>
    <w:tmpl w:val="2EF25F14"/>
    <w:lvl w:ilvl="0" w:tplc="AB50B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6F7CC7"/>
    <w:multiLevelType w:val="hybridMultilevel"/>
    <w:tmpl w:val="FA009958"/>
    <w:lvl w:ilvl="0" w:tplc="A1AE2A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BD2D6A"/>
    <w:multiLevelType w:val="hybridMultilevel"/>
    <w:tmpl w:val="BED44EC4"/>
    <w:lvl w:ilvl="0" w:tplc="A03487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5F36C2"/>
    <w:multiLevelType w:val="hybridMultilevel"/>
    <w:tmpl w:val="CEA2B54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E518B2"/>
    <w:multiLevelType w:val="hybridMultilevel"/>
    <w:tmpl w:val="1F766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531664">
    <w:abstractNumId w:val="5"/>
  </w:num>
  <w:num w:numId="2" w16cid:durableId="105472074">
    <w:abstractNumId w:val="2"/>
  </w:num>
  <w:num w:numId="3" w16cid:durableId="1864980313">
    <w:abstractNumId w:val="8"/>
  </w:num>
  <w:num w:numId="4" w16cid:durableId="148331274">
    <w:abstractNumId w:val="7"/>
  </w:num>
  <w:num w:numId="5" w16cid:durableId="616373417">
    <w:abstractNumId w:val="3"/>
  </w:num>
  <w:num w:numId="6" w16cid:durableId="605314112">
    <w:abstractNumId w:val="4"/>
  </w:num>
  <w:num w:numId="7" w16cid:durableId="398554380">
    <w:abstractNumId w:val="0"/>
  </w:num>
  <w:num w:numId="8" w16cid:durableId="1352797806">
    <w:abstractNumId w:val="9"/>
  </w:num>
  <w:num w:numId="9" w16cid:durableId="940378105">
    <w:abstractNumId w:val="10"/>
  </w:num>
  <w:num w:numId="10" w16cid:durableId="1257861474">
    <w:abstractNumId w:val="1"/>
  </w:num>
  <w:num w:numId="11" w16cid:durableId="6383410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4C9"/>
    <w:rsid w:val="00026F1E"/>
    <w:rsid w:val="00065280"/>
    <w:rsid w:val="00081A05"/>
    <w:rsid w:val="000E64CF"/>
    <w:rsid w:val="00142D2D"/>
    <w:rsid w:val="001F5AC5"/>
    <w:rsid w:val="00243871"/>
    <w:rsid w:val="00261AF2"/>
    <w:rsid w:val="00265461"/>
    <w:rsid w:val="002B68F4"/>
    <w:rsid w:val="003232E6"/>
    <w:rsid w:val="00381B67"/>
    <w:rsid w:val="00391091"/>
    <w:rsid w:val="003A6959"/>
    <w:rsid w:val="003B5A79"/>
    <w:rsid w:val="00401B44"/>
    <w:rsid w:val="00415E8B"/>
    <w:rsid w:val="0045605F"/>
    <w:rsid w:val="004C3F82"/>
    <w:rsid w:val="004D0B89"/>
    <w:rsid w:val="004E58C4"/>
    <w:rsid w:val="00547620"/>
    <w:rsid w:val="00550920"/>
    <w:rsid w:val="00555800"/>
    <w:rsid w:val="005E4D97"/>
    <w:rsid w:val="005E77C0"/>
    <w:rsid w:val="00610B92"/>
    <w:rsid w:val="00662158"/>
    <w:rsid w:val="00667350"/>
    <w:rsid w:val="006D6085"/>
    <w:rsid w:val="006E71EA"/>
    <w:rsid w:val="007044DB"/>
    <w:rsid w:val="007059FD"/>
    <w:rsid w:val="007530D8"/>
    <w:rsid w:val="007B19B1"/>
    <w:rsid w:val="007C24E1"/>
    <w:rsid w:val="008409A5"/>
    <w:rsid w:val="00844585"/>
    <w:rsid w:val="00865C62"/>
    <w:rsid w:val="008A6EA0"/>
    <w:rsid w:val="008A7B19"/>
    <w:rsid w:val="008B36C8"/>
    <w:rsid w:val="008B51FA"/>
    <w:rsid w:val="008E01C9"/>
    <w:rsid w:val="008E047D"/>
    <w:rsid w:val="008E0975"/>
    <w:rsid w:val="0097294F"/>
    <w:rsid w:val="00A83AB0"/>
    <w:rsid w:val="00A95DB1"/>
    <w:rsid w:val="00AA1688"/>
    <w:rsid w:val="00B02AD6"/>
    <w:rsid w:val="00B13F63"/>
    <w:rsid w:val="00B4728F"/>
    <w:rsid w:val="00BD03B3"/>
    <w:rsid w:val="00BD211A"/>
    <w:rsid w:val="00C319C5"/>
    <w:rsid w:val="00C43CA4"/>
    <w:rsid w:val="00C6457C"/>
    <w:rsid w:val="00C733CB"/>
    <w:rsid w:val="00C83E57"/>
    <w:rsid w:val="00CE49A0"/>
    <w:rsid w:val="00D3288A"/>
    <w:rsid w:val="00D957D1"/>
    <w:rsid w:val="00DE6F6F"/>
    <w:rsid w:val="00DF6093"/>
    <w:rsid w:val="00E04CDA"/>
    <w:rsid w:val="00E522DF"/>
    <w:rsid w:val="00E54556"/>
    <w:rsid w:val="00E9241B"/>
    <w:rsid w:val="00EA3151"/>
    <w:rsid w:val="00EE64C9"/>
    <w:rsid w:val="00F1632F"/>
    <w:rsid w:val="00F22C28"/>
    <w:rsid w:val="00F369C7"/>
    <w:rsid w:val="00FA5721"/>
    <w:rsid w:val="00FC2FB4"/>
    <w:rsid w:val="00FD3592"/>
    <w:rsid w:val="00FF5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634F5"/>
  <w15:chartTrackingRefBased/>
  <w15:docId w15:val="{BBCF79CB-C47D-4AFA-9A46-5585668F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64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E64C9"/>
  </w:style>
  <w:style w:type="paragraph" w:styleId="BalloonText">
    <w:name w:val="Balloon Text"/>
    <w:basedOn w:val="Normal"/>
    <w:link w:val="BalloonTextChar"/>
    <w:uiPriority w:val="99"/>
    <w:semiHidden/>
    <w:unhideWhenUsed/>
    <w:rsid w:val="00261A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AF2"/>
    <w:rPr>
      <w:rFonts w:ascii="Segoe UI" w:hAnsi="Segoe UI" w:cs="Segoe UI"/>
      <w:sz w:val="18"/>
      <w:szCs w:val="18"/>
    </w:rPr>
  </w:style>
  <w:style w:type="table" w:styleId="TableGrid">
    <w:name w:val="Table Grid"/>
    <w:basedOn w:val="TableNormal"/>
    <w:uiPriority w:val="59"/>
    <w:unhideWhenUsed/>
    <w:qFormat/>
    <w:rsid w:val="008A7B19"/>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65280"/>
    <w:pPr>
      <w:spacing w:line="240" w:lineRule="exact"/>
    </w:pPr>
    <w:rPr>
      <w:rFonts w:ascii="Verdana" w:eastAsia="Times New Roman" w:hAnsi="Verdana" w:cs="Verdana"/>
      <w:sz w:val="20"/>
      <w:szCs w:val="20"/>
      <w:lang w:eastAsia="ko-KR"/>
    </w:rPr>
  </w:style>
  <w:style w:type="paragraph" w:styleId="ListParagraph">
    <w:name w:val="List Paragraph"/>
    <w:basedOn w:val="Normal"/>
    <w:uiPriority w:val="34"/>
    <w:qFormat/>
    <w:rsid w:val="00DE6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742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74199-B3D8-4538-8463-9E9E03BDF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3</cp:revision>
  <cp:lastPrinted>2024-03-14T01:25:00Z</cp:lastPrinted>
  <dcterms:created xsi:type="dcterms:W3CDTF">2024-04-19T02:12:00Z</dcterms:created>
  <dcterms:modified xsi:type="dcterms:W3CDTF">2024-04-19T21:24:00Z</dcterms:modified>
</cp:coreProperties>
</file>